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6D" w:rsidRPr="007F376D" w:rsidRDefault="007F376D" w:rsidP="00731C00">
      <w:pPr>
        <w:rPr>
          <w:sz w:val="28"/>
          <w:szCs w:val="28"/>
        </w:rPr>
      </w:pP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>Утвержден</w:t>
      </w: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>Постановлением</w:t>
      </w: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>Администрации Варнавинского</w:t>
      </w: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 xml:space="preserve">муниципального </w:t>
      </w:r>
      <w:r w:rsidR="00F66B69" w:rsidRPr="00000175">
        <w:rPr>
          <w:rFonts w:ascii="Times New Roman" w:hAnsi="Times New Roman"/>
          <w:sz w:val="24"/>
          <w:szCs w:val="24"/>
        </w:rPr>
        <w:t>округа</w:t>
      </w: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>Нижегородской области</w:t>
      </w:r>
    </w:p>
    <w:p w:rsidR="00FE19E2" w:rsidRPr="00000175" w:rsidRDefault="00FE19E2" w:rsidP="00FE19E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000175">
        <w:rPr>
          <w:rFonts w:ascii="Times New Roman" w:hAnsi="Times New Roman"/>
          <w:sz w:val="24"/>
          <w:szCs w:val="24"/>
        </w:rPr>
        <w:t xml:space="preserve">от </w:t>
      </w:r>
      <w:r w:rsidR="00B8008E">
        <w:rPr>
          <w:rFonts w:ascii="Times New Roman" w:hAnsi="Times New Roman"/>
          <w:sz w:val="24"/>
          <w:szCs w:val="24"/>
        </w:rPr>
        <w:t>16.08</w:t>
      </w:r>
      <w:r w:rsidRPr="00000175">
        <w:rPr>
          <w:rFonts w:ascii="Times New Roman" w:hAnsi="Times New Roman"/>
          <w:sz w:val="24"/>
          <w:szCs w:val="24"/>
        </w:rPr>
        <w:t>.202</w:t>
      </w:r>
      <w:r w:rsidR="00EC50B6" w:rsidRPr="00000175">
        <w:rPr>
          <w:rFonts w:ascii="Times New Roman" w:hAnsi="Times New Roman"/>
          <w:sz w:val="24"/>
          <w:szCs w:val="24"/>
        </w:rPr>
        <w:t>4</w:t>
      </w:r>
      <w:r w:rsidR="00F66B69" w:rsidRPr="00000175">
        <w:rPr>
          <w:rFonts w:ascii="Times New Roman" w:hAnsi="Times New Roman"/>
          <w:sz w:val="24"/>
          <w:szCs w:val="24"/>
        </w:rPr>
        <w:t xml:space="preserve"> </w:t>
      </w:r>
      <w:r w:rsidRPr="00000175">
        <w:rPr>
          <w:rFonts w:ascii="Times New Roman" w:hAnsi="Times New Roman"/>
          <w:sz w:val="24"/>
          <w:szCs w:val="24"/>
        </w:rPr>
        <w:t xml:space="preserve">г. </w:t>
      </w:r>
      <w:r w:rsidR="007F376D">
        <w:rPr>
          <w:rFonts w:ascii="Times New Roman" w:hAnsi="Times New Roman"/>
          <w:sz w:val="24"/>
          <w:szCs w:val="24"/>
        </w:rPr>
        <w:t>№</w:t>
      </w:r>
      <w:r w:rsidRPr="00000175">
        <w:rPr>
          <w:rFonts w:ascii="Times New Roman" w:hAnsi="Times New Roman"/>
          <w:sz w:val="24"/>
          <w:szCs w:val="24"/>
        </w:rPr>
        <w:t xml:space="preserve"> </w:t>
      </w:r>
      <w:r w:rsidR="00B8008E">
        <w:rPr>
          <w:rFonts w:ascii="Times New Roman" w:hAnsi="Times New Roman"/>
          <w:sz w:val="24"/>
          <w:szCs w:val="24"/>
        </w:rPr>
        <w:t>602</w:t>
      </w:r>
    </w:p>
    <w:p w:rsidR="00FE19E2" w:rsidRPr="00000175" w:rsidRDefault="00FE19E2" w:rsidP="00FE19E2">
      <w:pPr>
        <w:jc w:val="both"/>
        <w:textAlignment w:val="baseline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384A13" w:rsidRPr="00000175" w:rsidRDefault="00384A13" w:rsidP="00384A13">
      <w:pPr>
        <w:spacing w:after="240" w:line="330" w:lineRule="atLeast"/>
        <w:jc w:val="center"/>
        <w:textAlignment w:val="baseline"/>
        <w:rPr>
          <w:b/>
          <w:bCs/>
          <w:sz w:val="28"/>
          <w:szCs w:val="28"/>
        </w:rPr>
      </w:pPr>
      <w:r w:rsidRPr="00000175">
        <w:rPr>
          <w:b/>
          <w:bCs/>
          <w:sz w:val="28"/>
          <w:szCs w:val="28"/>
        </w:rPr>
        <w:t>ПОРЯДОК ПРЕДОСТАВЛЕНИЯ ДОПОЛНИТЕЛЬНЫХ МЕР ПОДДЕРЖКИ ГРАЖДАНАМ РОССИЙСКОЙ ФЕДЕРАЦИИ, УЧАСТВУЮЩИМ (УЧАСТВОВАВШИМ) В ВЫПОЛНЕНИИ ЗАДАЧ, ВОЗЛОЖЕННЫХ НА ВООРУЖЕННЫЕ СИЛЫ РОССИЙСКОЙ ФЕДЕРАЦИИ ИЛИ ВОЙСКА НАЦИОНАЛЬНОЙ ГВАРДИИ РОССИЙСКОЙ ФЕДЕРАЦИИ, И ЧЛЕНАМ ИХ СЕМЕЙ</w:t>
      </w:r>
    </w:p>
    <w:p w:rsidR="00384A13" w:rsidRPr="00000175" w:rsidRDefault="00384A13" w:rsidP="00384A13">
      <w:pPr>
        <w:spacing w:line="330" w:lineRule="atLeast"/>
        <w:jc w:val="center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(далее - Порядок)</w:t>
      </w:r>
    </w:p>
    <w:p w:rsidR="00731C00" w:rsidRDefault="00384A13" w:rsidP="00731C00">
      <w:pPr>
        <w:spacing w:after="240" w:line="330" w:lineRule="atLeast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000175">
        <w:rPr>
          <w:b/>
          <w:bCs/>
          <w:sz w:val="28"/>
          <w:szCs w:val="28"/>
        </w:rPr>
        <w:br/>
        <w:t>1. Общие положения</w:t>
      </w:r>
    </w:p>
    <w:p w:rsidR="00731C00" w:rsidRDefault="00384A13" w:rsidP="00731C00">
      <w:pPr>
        <w:spacing w:line="330" w:lineRule="atLeast"/>
        <w:ind w:firstLine="709"/>
        <w:jc w:val="both"/>
        <w:textAlignment w:val="baseline"/>
        <w:outlineLvl w:val="2"/>
        <w:rPr>
          <w:sz w:val="28"/>
          <w:szCs w:val="28"/>
        </w:rPr>
      </w:pPr>
      <w:r w:rsidRPr="00000175">
        <w:rPr>
          <w:sz w:val="28"/>
          <w:szCs w:val="28"/>
        </w:rPr>
        <w:t>1.1. Настоящий Порядок определяет механизм предоставления дополнительных мер поддержки гражданам Российской Федерации,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СВО), или заключившим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области, а также принимающим участие в СВО военнослужащим, проходящим военную службу по контракту, и сотрудникам (военнослужащим) войск национальной гвардии Российской Федерации (далее - участники СВО) и членам их семей.</w:t>
      </w:r>
    </w:p>
    <w:p w:rsidR="00384A13" w:rsidRPr="00000175" w:rsidRDefault="00384A13" w:rsidP="00731C00">
      <w:pPr>
        <w:spacing w:line="330" w:lineRule="atLeast"/>
        <w:ind w:firstLine="709"/>
        <w:jc w:val="both"/>
        <w:textAlignment w:val="baseline"/>
        <w:outlineLvl w:val="2"/>
        <w:rPr>
          <w:sz w:val="28"/>
          <w:szCs w:val="28"/>
        </w:rPr>
      </w:pPr>
      <w:r w:rsidRPr="00000175">
        <w:rPr>
          <w:sz w:val="28"/>
          <w:szCs w:val="28"/>
        </w:rPr>
        <w:t>1.2. В соответствии с настоящим Порядком участникам СВО и членам их семей предоставляются следующие дополнительные меры поддержки:</w:t>
      </w:r>
    </w:p>
    <w:p w:rsidR="00384A13" w:rsidRPr="00000175" w:rsidRDefault="00384A13" w:rsidP="00731C00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1.2.1. Освобождение от уплаты родительской платы за присмотр и уход за ребенком в государственных образовательных организациях, подведомственных министерству образования и науки Нижегородской области, реализующих образовательную программу дошкольного образования.</w:t>
      </w:r>
    </w:p>
    <w:p w:rsidR="00384A13" w:rsidRPr="00000175" w:rsidRDefault="00384A13" w:rsidP="00731C00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1.2.2.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государственных образовательных организациях Нижегородской области одноразового бесплатного горячего питания.</w:t>
      </w:r>
    </w:p>
    <w:p w:rsidR="00384A13" w:rsidRPr="00000175" w:rsidRDefault="00384A13" w:rsidP="00731C00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 xml:space="preserve">1.2.3. Освобождение от платы, взимаемой с родителей (законных представителей) за осуществление присмотра и ухода за детьми в группах </w:t>
      </w:r>
      <w:r w:rsidRPr="00000175">
        <w:rPr>
          <w:sz w:val="28"/>
          <w:szCs w:val="28"/>
        </w:rPr>
        <w:lastRenderedPageBreak/>
        <w:t>продленного дня в государственных образовательных организациях, подведомственных министерству образования и науки Нижегородской области, реализующих программы начального общего, основного общего или среднего общего образования.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1.2.4. Предоставление детям бесплатного посещения государственных учреждений дополнительного образования в государственных учреждениях, подведомственных министерству образования и науки Нижегородской области.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1.2.5.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1.2.6.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1.3. Право на дополнительные меры поддержки, предусмотренные подпунктами 1.2.1 - 1.2.6 пункта 1.2 настоящего Порядка (далее - дополнительные меры поддержки), имеют члены семей участников СВО, заключившие в порядке, установленном министерством социальной политики Нижегородской области, военный социальный контракт.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1.4. Правом на подачу заявления о предоставлении дополнительных мер поддержки обладают родители (законные представители) родных, опекаемых или усыновленных (удочеренных) детей участников СВО или сами дети в случае достижения совершеннолетия (далее - заявители).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1.5. Дополнительные меры поддержки предоставляются на период действия </w:t>
      </w:r>
      <w:hyperlink r:id="rId8" w:anchor="64U0IK" w:history="1">
        <w:r w:rsidRPr="00000175">
          <w:rPr>
            <w:color w:val="0000FF"/>
            <w:sz w:val="28"/>
            <w:szCs w:val="28"/>
            <w:u w:val="single"/>
          </w:rPr>
          <w:t>Указа Губернатора Нижегородской области от 10 октября 2022 г. N 205 "О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</w:r>
      </w:hyperlink>
      <w:r w:rsidRPr="00000175">
        <w:rPr>
          <w:sz w:val="28"/>
          <w:szCs w:val="28"/>
        </w:rPr>
        <w:t>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1.6. Меры поддержки, установленные в подпунктах 1.2.1 - 1.2.6 пункта 1.2 настоящего Порядка, распространяются на участников СВО после возвращения (демобилизации) из зоны проведения СВО, на членов их семей, а также на членов семей участников СВО, погибших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специальной военной операции по демилитаризации и денацификации Украины.</w:t>
      </w:r>
    </w:p>
    <w:p w:rsidR="00384A13" w:rsidRPr="00000175" w:rsidRDefault="00384A13" w:rsidP="00384A13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1.7. Если гражданин одновременно имеет право на дополнительные меры поддержки, предусмотренные разделом 1 </w:t>
      </w:r>
      <w:hyperlink r:id="rId9" w:anchor="64U0IK" w:history="1">
        <w:r w:rsidRPr="00000175">
          <w:rPr>
            <w:color w:val="0000FF"/>
            <w:sz w:val="28"/>
            <w:szCs w:val="28"/>
            <w:u w:val="single"/>
          </w:rPr>
          <w:t>настоящего Порядка</w:t>
        </w:r>
      </w:hyperlink>
      <w:r w:rsidRPr="00000175">
        <w:rPr>
          <w:sz w:val="28"/>
          <w:szCs w:val="28"/>
        </w:rPr>
        <w:t>, а также на аналогичные меры поддержки, предусмотренные другим нормативным правовым актом Нижегородской области независимо от основания, по которому она устанавливается, ему предоставляется одна мера поддержки либо по разделу 1 </w:t>
      </w:r>
      <w:hyperlink r:id="rId10" w:anchor="64U0IK" w:history="1">
        <w:r w:rsidRPr="00000175">
          <w:rPr>
            <w:color w:val="0000FF"/>
            <w:sz w:val="28"/>
            <w:szCs w:val="28"/>
            <w:u w:val="single"/>
          </w:rPr>
          <w:t>настоящего Порядка</w:t>
        </w:r>
      </w:hyperlink>
      <w:r w:rsidRPr="00000175">
        <w:rPr>
          <w:sz w:val="28"/>
          <w:szCs w:val="28"/>
        </w:rPr>
        <w:t>, либо по другому нормативному правовому акту Нижегородской области по выбору гражданина.</w:t>
      </w:r>
    </w:p>
    <w:p w:rsidR="00384A13" w:rsidRPr="00000175" w:rsidRDefault="00384A13" w:rsidP="00384A13">
      <w:pPr>
        <w:spacing w:after="240" w:line="330" w:lineRule="atLeast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000175">
        <w:rPr>
          <w:b/>
          <w:bCs/>
          <w:sz w:val="28"/>
          <w:szCs w:val="28"/>
        </w:rPr>
        <w:lastRenderedPageBreak/>
        <w:br/>
        <w:t>2. Порядок предоставления дополнительных мер поддержки</w:t>
      </w:r>
    </w:p>
    <w:p w:rsidR="00B31B20" w:rsidRPr="00000175" w:rsidRDefault="00384A13" w:rsidP="00B31B20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2.1. Предоставление дополнительных мер поддержки носит заявительный характер.</w:t>
      </w:r>
    </w:p>
    <w:p w:rsidR="00384A13" w:rsidRPr="00000175" w:rsidRDefault="00384A13" w:rsidP="00B31B20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2.2. Основанием для предоставления дополнительных мер поддержки является письменное заявление, поданное заявителем на имя руководителя образовательной организации.</w:t>
      </w:r>
    </w:p>
    <w:p w:rsidR="00B31B20" w:rsidRPr="00000175" w:rsidRDefault="00384A13" w:rsidP="00384A13">
      <w:pPr>
        <w:spacing w:line="330" w:lineRule="atLeast"/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Заявление составляется по форме согласно приложению 1 к настоящему Порядку.</w:t>
      </w:r>
    </w:p>
    <w:p w:rsidR="00384A13" w:rsidRPr="00000175" w:rsidRDefault="00384A13" w:rsidP="00000175">
      <w:pPr>
        <w:spacing w:line="330" w:lineRule="atLeast"/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Заявитель несет ответственность за достоверность сведений, указанных им в заявлении.</w:t>
      </w:r>
    </w:p>
    <w:p w:rsidR="00B31B20" w:rsidRPr="00000175" w:rsidRDefault="00384A13" w:rsidP="00B31B20">
      <w:pPr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К заявлению прилагаются следующие документы:</w:t>
      </w:r>
    </w:p>
    <w:p w:rsidR="00B31B20" w:rsidRPr="00000175" w:rsidRDefault="00384A13" w:rsidP="00B31B20">
      <w:pPr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1) для членов семей участников СВО, заключивших в порядке, установленном министерством социальной политики Нижегородской области, социальный военный контракт:</w:t>
      </w:r>
    </w:p>
    <w:p w:rsidR="00B31B20" w:rsidRPr="00000175" w:rsidRDefault="00384A13" w:rsidP="00B31B20">
      <w:pPr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копия военного социального контракта;</w:t>
      </w:r>
    </w:p>
    <w:p w:rsidR="00B31B20" w:rsidRPr="00000175" w:rsidRDefault="00384A13" w:rsidP="00B31B20">
      <w:pPr>
        <w:ind w:firstLine="480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согласие на обработку персональных данных по форме согласно приложению 2 к настоящему Порядку;</w:t>
      </w:r>
    </w:p>
    <w:p w:rsidR="00B31B20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2) для членов семей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 в ходе проведения СВО: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справка (документ, подтверждающий) о гибели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 либо о смерти вследствие увечья (ранения, травмы, контузии) или заболевания, полученных при исполнении обязанностей военной службы (служебных обязанностей) в ходе проведения СВО;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согласие на обработку персональных данных по форме согласно приложению 2 к настоящему Порядку;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3) для членов семей участников СВО, вернувшихся (демобилизовавшихся) из зоны проведения СВО: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справка (документ), подтверждающая участие в выполнении задач, возложенных на Вооруженные Силы Российской Федерации или войска национальной гвардии в ходе проведения специальной военной операции по демилитаризации и денацификации Украины;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согласие на обработку персональных данных по форме согласно приложению 2 к настоящему Порядку.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При подаче заявления заявитель предъявляет оригинал документа, удостоверяющего его личность, и оригинал социального военного контракта.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2.3. Заявление, поступившее в образовательную организацию, подлежит регистрации в день его поступления.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2.4. Образовательная организация: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 xml:space="preserve">1) </w:t>
      </w:r>
      <w:proofErr w:type="gramStart"/>
      <w:r w:rsidRPr="00000175">
        <w:rPr>
          <w:sz w:val="28"/>
          <w:szCs w:val="28"/>
        </w:rPr>
        <w:t>В</w:t>
      </w:r>
      <w:proofErr w:type="gramEnd"/>
      <w:r w:rsidRPr="00000175">
        <w:rPr>
          <w:sz w:val="28"/>
          <w:szCs w:val="28"/>
        </w:rPr>
        <w:t xml:space="preserve"> срок не позднее 5-го рабочего дня, следующего за днем регистрации заявления: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lastRenderedPageBreak/>
        <w:t>- проверяет заявление и комплект документов, представленных заявителем;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принимает решение о предоставлении (об отказе в предоставлении) дополнительных мер поддержки.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2) Ежеквартально, в срок не позднее 10 числа месяца, следующего за отчетным кварталом: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предоставляет в адрес учредителя информацию о количестве предоставленных дополнительных мер поддержки по форме согласно приложению 3 к настоящему Порядку;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информацию о затратах, возникающих при предоставлении дополнительных мер поддержки, предусмотренных настоящим Порядком, по форме согласно приложению 4 к настоящему Порядку.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2.5. Решение о предоставлении (об отказе в предоставлении) дополнительных мер поддержки оформляется приказом руководителя образовательной организации либо уполномоченным им лицом, и в течение двух рабочих дней с даты принятия решения заявитель уведомляется способом, указанным в заявлении.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2.6. Дополнительные меры поддержки предоставляются на учебный год с месяца подачи заявления и выплачиваются с момента возникновения права, но не ранее 1 октября 2022 года.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 xml:space="preserve">2.7. Заявление о предоставлении дополнительных мер поддержки со всеми представленными документами и решением о назначении хранятся в личном деле </w:t>
      </w:r>
      <w:r w:rsidR="008F19CE" w:rsidRPr="00000175">
        <w:rPr>
          <w:sz w:val="28"/>
          <w:szCs w:val="28"/>
        </w:rPr>
        <w:t>обучающегося</w:t>
      </w:r>
      <w:r w:rsidRPr="00000175">
        <w:rPr>
          <w:sz w:val="28"/>
          <w:szCs w:val="28"/>
        </w:rPr>
        <w:t>. Личные дела находятся в образовательной организации.</w:t>
      </w:r>
    </w:p>
    <w:p w:rsid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2.8. Предоставление членам семей участников СВО бесплатного горячего питания производится силами образовательной организации за счет средств областного бюджета, при наличии собственной столовой, либо путем заключения соответствующего договора с организацией, осуществляющей общественное питание.</w:t>
      </w:r>
      <w:r w:rsidR="00000175">
        <w:rPr>
          <w:sz w:val="28"/>
          <w:szCs w:val="28"/>
        </w:rPr>
        <w:t xml:space="preserve"> 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2.9. Мониторинг расходов образовательной организации на организацию питания осуществляется по форме согласно Приложению 5 к настоящему Порядку, поданной Учредителю в срок, ежеквартально, до 1 числа месяца, следующего за отчетным.</w:t>
      </w:r>
    </w:p>
    <w:p w:rsidR="00000175" w:rsidRDefault="00000175" w:rsidP="00000175">
      <w:pPr>
        <w:ind w:firstLine="480"/>
        <w:jc w:val="both"/>
        <w:textAlignment w:val="baseline"/>
        <w:rPr>
          <w:b/>
          <w:bCs/>
          <w:sz w:val="28"/>
          <w:szCs w:val="28"/>
        </w:rPr>
      </w:pPr>
    </w:p>
    <w:p w:rsidR="00384A13" w:rsidRPr="00000175" w:rsidRDefault="00384A13" w:rsidP="00731C00">
      <w:pPr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000175">
        <w:rPr>
          <w:b/>
          <w:bCs/>
          <w:sz w:val="28"/>
          <w:szCs w:val="28"/>
        </w:rPr>
        <w:t>3. Основания для отказа в предоставлении дополнительных мер поддержки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3.1. Основания для отказа в предоставлении дополнительных мер поддержки: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отсутствие права на предоставление дополнительных мер поддержки, предусмотренного пунктом 1.3 настоящего Порядка;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несоответствие документов комплектности и (или) требованиям, установленным в пункте 2.2 настоящего Порядка;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предоставление заведомо недостоверных сведений, подложных документов.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3.2. Основания для прекращения предоставления дополнительных мер поддержки: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отчисление обучающегося из образовательной организации;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- усыновление (удочерение) иными лицами ребенка, являющегося членом семьи мобилизованного гражданина.</w:t>
      </w:r>
    </w:p>
    <w:p w:rsidR="00384A13" w:rsidRPr="00000175" w:rsidRDefault="00384A13" w:rsidP="00000175">
      <w:pPr>
        <w:ind w:firstLine="480"/>
        <w:jc w:val="both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lastRenderedPageBreak/>
        <w:t>Прекращение предоставления дополнительных мер поддержки оформляется соответствующим приказом руководителя образовательной организации.</w:t>
      </w:r>
      <w:r w:rsidRPr="00000175">
        <w:rPr>
          <w:sz w:val="28"/>
          <w:szCs w:val="28"/>
        </w:rPr>
        <w:br/>
      </w:r>
    </w:p>
    <w:p w:rsidR="00000175" w:rsidRDefault="00000175" w:rsidP="00B31B20">
      <w:pPr>
        <w:spacing w:after="240"/>
        <w:jc w:val="right"/>
        <w:textAlignment w:val="baseline"/>
        <w:outlineLvl w:val="2"/>
        <w:rPr>
          <w:b/>
          <w:bCs/>
          <w:sz w:val="28"/>
          <w:szCs w:val="28"/>
        </w:rPr>
      </w:pPr>
    </w:p>
    <w:p w:rsidR="00384A13" w:rsidRPr="008F19CE" w:rsidRDefault="00384A13" w:rsidP="00B31B20">
      <w:pPr>
        <w:spacing w:after="240"/>
        <w:jc w:val="right"/>
        <w:textAlignment w:val="baseline"/>
        <w:outlineLvl w:val="2"/>
        <w:rPr>
          <w:b/>
          <w:bCs/>
        </w:rPr>
      </w:pPr>
      <w:r w:rsidRPr="008F19CE">
        <w:rPr>
          <w:b/>
          <w:bCs/>
        </w:rPr>
        <w:t>Приложение 1</w:t>
      </w:r>
      <w:r w:rsidRPr="008F19CE">
        <w:rPr>
          <w:b/>
          <w:bCs/>
        </w:rPr>
        <w:br/>
        <w:t>к Порядку предоставления дополнительных мер</w:t>
      </w:r>
      <w:r w:rsidRPr="008F19CE">
        <w:rPr>
          <w:b/>
          <w:bCs/>
        </w:rPr>
        <w:br/>
        <w:t xml:space="preserve">поддержки гражданам Российской </w:t>
      </w:r>
      <w:proofErr w:type="gramStart"/>
      <w:r w:rsidRPr="008F19CE">
        <w:rPr>
          <w:b/>
          <w:bCs/>
        </w:rPr>
        <w:t>Федерации,</w:t>
      </w:r>
      <w:r w:rsidRPr="008F19CE">
        <w:rPr>
          <w:b/>
          <w:bCs/>
        </w:rPr>
        <w:br/>
        <w:t>участвующим</w:t>
      </w:r>
      <w:proofErr w:type="gramEnd"/>
      <w:r w:rsidRPr="008F19CE">
        <w:rPr>
          <w:b/>
          <w:bCs/>
        </w:rPr>
        <w:t xml:space="preserve"> (участвовавшим) в выполнении задач,</w:t>
      </w:r>
      <w:r w:rsidRPr="008F19CE">
        <w:rPr>
          <w:b/>
          <w:bCs/>
        </w:rPr>
        <w:br/>
        <w:t>возложенных на Вооруженные Силы Российской Федерации</w:t>
      </w:r>
      <w:r w:rsidRPr="008F19CE">
        <w:rPr>
          <w:b/>
          <w:bCs/>
        </w:rPr>
        <w:br/>
        <w:t>или войска национальной гвардии Российской Федерации,</w:t>
      </w:r>
      <w:r w:rsidRPr="008F19CE">
        <w:rPr>
          <w:b/>
          <w:bCs/>
        </w:rPr>
        <w:br/>
        <w:t>и членам их семей</w:t>
      </w:r>
    </w:p>
    <w:p w:rsidR="00384A13" w:rsidRPr="00000175" w:rsidRDefault="00384A13" w:rsidP="00B31B20">
      <w:pPr>
        <w:jc w:val="center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ФОРМА ЗАЯВЛЕНИЯ</w:t>
      </w:r>
      <w:r w:rsidRPr="00000175">
        <w:rPr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435"/>
      </w:tblGrid>
      <w:tr w:rsidR="00384A13" w:rsidRPr="00000175" w:rsidTr="00384A13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B31B20">
            <w:pPr>
              <w:rPr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B31B20">
            <w:pPr>
              <w:rPr>
                <w:sz w:val="28"/>
                <w:szCs w:val="28"/>
              </w:rPr>
            </w:pPr>
          </w:p>
        </w:tc>
      </w:tr>
      <w:tr w:rsidR="00384A13" w:rsidRPr="00000175" w:rsidTr="00384A13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Директору (наименование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образовательной организации,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фамилия, имя, отчество (при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наличии) руководителя)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от (фамилия, имя, отчество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     (при наличии)) (дата рождения),</w:t>
            </w:r>
          </w:p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проживающего(ей) по адресу:</w:t>
            </w:r>
          </w:p>
        </w:tc>
      </w:tr>
      <w:tr w:rsidR="00384A13" w:rsidRPr="00000175" w:rsidTr="00384A13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Заявление</w:t>
            </w:r>
          </w:p>
        </w:tc>
      </w:tr>
      <w:tr w:rsidR="00384A13" w:rsidRPr="00000175" w:rsidTr="00384A13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В соответствии с </w:t>
            </w:r>
            <w:hyperlink r:id="rId11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Указом Губернатора Нижегородской области от 10 октября 2022 г. N 205 "О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  </w:r>
            </w:hyperlink>
            <w:r w:rsidRPr="00731C00">
              <w:rPr>
                <w:sz w:val="26"/>
                <w:szCs w:val="26"/>
              </w:rPr>
              <w:t> прошу освободить меня от уплаты родительской платы за присмотр и уход за моим ребенком Ф.И.О., г.р., посещающим (наименование образовательной организации)/предоставить моему ребенку Ф.И.О., г.р., обучающемуся в (наименование образовательной организации) бесплатное горячее питание/освободить меня от уплаты родительской платы за осуществление присмотра и ухода за моим ребенком Ф.И.О., г.р. в группе продленного дня, обучающимся в (наименование образовательной организации)/предоставить моему ребенку Ф.И.О., г.р. бесплатное посещение (наименование государственного учреждения дополнительного образования Нижегородской области).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Мой муж (жена) (Ф.И.О.) (дата рождения) участвует (участвовал) в выполнении задач, возложенных на Вооруженные Силы Российской Федерации или войска национальной гвардии Российской Федерации. Прошу уведомить меня о принятом решении (по адресу электронной почты, телефону, почтовому адресу).</w:t>
            </w: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Приложение: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 xml:space="preserve">(документы, предусмотренные пунктом 2.2 Порядка предоставления дополнительных мер поддержки гражданам Российской Федерации, призванным на военную службу по мобилизации, либо заключившим контракт о добровольном содействии в выполнении задач, возложенных на Вооруженные </w:t>
            </w:r>
            <w:r w:rsidRPr="00731C00">
              <w:rPr>
                <w:sz w:val="26"/>
                <w:szCs w:val="26"/>
              </w:rPr>
              <w:lastRenderedPageBreak/>
              <w:t>Силы Российской Федерации, и членам их семей, утвержденного приказом министерства образования и науки Нижегородской области)</w:t>
            </w:r>
          </w:p>
        </w:tc>
      </w:tr>
      <w:tr w:rsidR="00384A13" w:rsidRPr="00000175" w:rsidTr="00384A1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lastRenderedPageBreak/>
              <w:t>Дата:</w:t>
            </w:r>
            <w:r w:rsidRPr="00731C00">
              <w:rPr>
                <w:sz w:val="26"/>
                <w:szCs w:val="26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jc w:val="right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Подпись/расшифровка</w:t>
            </w:r>
          </w:p>
        </w:tc>
      </w:tr>
    </w:tbl>
    <w:p w:rsidR="008F19CE" w:rsidRDefault="008F19CE" w:rsidP="00B31B20">
      <w:pPr>
        <w:spacing w:after="240"/>
        <w:jc w:val="right"/>
        <w:textAlignment w:val="baseline"/>
        <w:outlineLvl w:val="2"/>
        <w:rPr>
          <w:b/>
          <w:bCs/>
          <w:sz w:val="28"/>
          <w:szCs w:val="28"/>
        </w:rPr>
      </w:pPr>
    </w:p>
    <w:p w:rsidR="00384A13" w:rsidRPr="008F19CE" w:rsidRDefault="00384A13" w:rsidP="00B31B20">
      <w:pPr>
        <w:spacing w:after="240"/>
        <w:jc w:val="right"/>
        <w:textAlignment w:val="baseline"/>
        <w:outlineLvl w:val="2"/>
        <w:rPr>
          <w:b/>
          <w:bCs/>
        </w:rPr>
      </w:pPr>
      <w:r w:rsidRPr="008F19CE">
        <w:rPr>
          <w:b/>
          <w:bCs/>
        </w:rPr>
        <w:t>Приложение 2</w:t>
      </w:r>
      <w:r w:rsidRPr="008F19CE">
        <w:rPr>
          <w:b/>
          <w:bCs/>
        </w:rPr>
        <w:br/>
        <w:t>к Порядку предоставления дополнительных мер</w:t>
      </w:r>
      <w:r w:rsidRPr="008F19CE">
        <w:rPr>
          <w:b/>
          <w:bCs/>
        </w:rPr>
        <w:br/>
        <w:t xml:space="preserve">поддержки гражданам Российской </w:t>
      </w:r>
      <w:proofErr w:type="gramStart"/>
      <w:r w:rsidRPr="008F19CE">
        <w:rPr>
          <w:b/>
          <w:bCs/>
        </w:rPr>
        <w:t>Федерации,</w:t>
      </w:r>
      <w:r w:rsidRPr="008F19CE">
        <w:rPr>
          <w:b/>
          <w:bCs/>
        </w:rPr>
        <w:br/>
        <w:t>участвующим</w:t>
      </w:r>
      <w:proofErr w:type="gramEnd"/>
      <w:r w:rsidRPr="008F19CE">
        <w:rPr>
          <w:b/>
          <w:bCs/>
        </w:rPr>
        <w:t xml:space="preserve"> (участвовавшим) в выполнении задач,</w:t>
      </w:r>
      <w:r w:rsidRPr="008F19CE">
        <w:rPr>
          <w:b/>
          <w:bCs/>
        </w:rPr>
        <w:br/>
        <w:t>возложенных на Вооруженные Силы Российской Федерации</w:t>
      </w:r>
      <w:r w:rsidRPr="008F19CE">
        <w:rPr>
          <w:b/>
          <w:bCs/>
        </w:rPr>
        <w:br/>
        <w:t>или войска национальной гвардии Российской Федерации,</w:t>
      </w:r>
      <w:r w:rsidRPr="008F19CE">
        <w:rPr>
          <w:b/>
          <w:bCs/>
        </w:rPr>
        <w:br/>
        <w:t>и членам их семей</w:t>
      </w:r>
    </w:p>
    <w:p w:rsidR="00384A13" w:rsidRPr="00000175" w:rsidRDefault="00384A13" w:rsidP="00B31B20">
      <w:pPr>
        <w:jc w:val="center"/>
        <w:textAlignment w:val="baseline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2218"/>
        <w:gridCol w:w="3326"/>
      </w:tblGrid>
      <w:tr w:rsidR="00384A13" w:rsidRPr="00000175" w:rsidTr="00384A13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B31B20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B31B20">
            <w:pPr>
              <w:rPr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B31B20">
            <w:pPr>
              <w:rPr>
                <w:sz w:val="28"/>
                <w:szCs w:val="28"/>
              </w:rPr>
            </w:pP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B31B20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СОГЛАСИЕ</w:t>
            </w:r>
          </w:p>
          <w:p w:rsidR="00384A13" w:rsidRPr="00000175" w:rsidRDefault="00384A13" w:rsidP="00B31B20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на обработку персональных данных</w:t>
            </w: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Я,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________________________________________________________________,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(фамилия, имя, отчество (при наличии), дата рождения)</w:t>
            </w: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зарегистрированный(</w:t>
            </w:r>
            <w:proofErr w:type="spellStart"/>
            <w:r w:rsidRPr="00731C00">
              <w:rPr>
                <w:sz w:val="26"/>
                <w:szCs w:val="26"/>
              </w:rPr>
              <w:t>ая</w:t>
            </w:r>
            <w:proofErr w:type="spellEnd"/>
            <w:r w:rsidRPr="00731C00">
              <w:rPr>
                <w:sz w:val="26"/>
                <w:szCs w:val="26"/>
              </w:rPr>
              <w:t>) по адресу:</w:t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________________________________________________________________,</w:t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паспорт серия _______ N _________, выдан ____________________________</w:t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________________________________________________________________,</w:t>
            </w:r>
          </w:p>
          <w:p w:rsidR="00384A13" w:rsidRPr="00731C00" w:rsidRDefault="00384A13" w:rsidP="00731C00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в целях предоставления дополнительных мер поддержки в соответствии с </w:t>
            </w:r>
            <w:hyperlink r:id="rId12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Указом Губернатора Нижегородской области от 10 октября 2022 г. N 205 "О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семей"</w:t>
              </w:r>
            </w:hyperlink>
            <w:r w:rsidRPr="00731C00">
              <w:rPr>
                <w:sz w:val="26"/>
                <w:szCs w:val="26"/>
              </w:rPr>
              <w:t>, в соответствии со </w:t>
            </w:r>
            <w:hyperlink r:id="rId13" w:anchor="7DI0K7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статьей 9 Федерального закона от 27 июля 2006 г. N 152-ФЗ "О персональных данных"</w:t>
              </w:r>
            </w:hyperlink>
            <w:r w:rsidRPr="00731C00">
              <w:rPr>
                <w:sz w:val="26"/>
                <w:szCs w:val="26"/>
              </w:rPr>
              <w:t> свободно, по своей воле даю согласие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(наименование образовательной организации с указанием адреса местонахождения)</w:t>
            </w: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на автоматизированную, а также без использования средств автоматизации обработку следующих моих персональных данных: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фамилия, имя, отчество (при наличии) (в том числе предыдущие фамилии, имена и (или) отчества в случае их изменения);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lastRenderedPageBreak/>
              <w:t>- число, месяц, год рождения;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место рождения;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информация о гражданстве (в том числе предыдущие гражданства, иные гражданства);</w:t>
            </w:r>
            <w:r w:rsidRPr="00731C00">
              <w:rPr>
                <w:sz w:val="26"/>
                <w:szCs w:val="26"/>
              </w:rPr>
              <w:br/>
            </w: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пол;</w:t>
            </w:r>
          </w:p>
          <w:p w:rsidR="00731C00" w:rsidRDefault="00731C00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данные документов, удостоверяющих личность (паспорт, свидетельство о рождении);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адрес места жительства (адрес регистрации, фактического проживания);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номер контактного телефона и/или сведения о других способах связи;</w:t>
            </w:r>
            <w:r w:rsidRPr="00731C00">
              <w:rPr>
                <w:sz w:val="26"/>
                <w:szCs w:val="26"/>
              </w:rPr>
              <w:br/>
            </w: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сведения, подтверждающие регистрацию в системе индивидуального (персонифицированного) учета (данные страхового свидетельства государственного пенсионного страхования);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семейное положение, состав семьи и сведения о близких родственниках (в том числе бывших);</w:t>
            </w:r>
          </w:p>
          <w:p w:rsidR="00731C00" w:rsidRDefault="00731C00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фотографическое изображение;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сведения о счетах в банках и иных кредитных организациях, реквизиты банковских карт.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Для обработки персональных данных могут осуществляться следующие действия, предусмотренные </w:t>
            </w:r>
            <w:hyperlink r:id="rId14" w:anchor="65A0IQ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статьей 3 Федерального закона от 27 июля 2006 г. N 152-ФЗ "О персональных данных"</w:t>
              </w:r>
            </w:hyperlink>
            <w:r w:rsidRPr="00731C00">
              <w:rPr>
                <w:sz w:val="26"/>
                <w:szCs w:val="26"/>
              </w:rPr>
              <w:t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в министерство образования и науки Нижегородской области, расположенное по адресу: 603000, Нижний Новгород, ул. Ильинская, д. 18, иным органам и организациям в случаях, установленных действующим законодательством Российской Федерации и Нижегородской области.</w:t>
            </w:r>
            <w:r w:rsidRPr="00731C00">
              <w:rPr>
                <w:sz w:val="26"/>
                <w:szCs w:val="26"/>
              </w:rPr>
              <w:br/>
            </w: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Я проинформирован(а), что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</w:p>
          <w:p w:rsidR="00384A13" w:rsidRPr="00731C00" w:rsidRDefault="00384A13" w:rsidP="00731C00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731C00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(наименование образовательной организации)</w:t>
            </w: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1C00" w:rsidRPr="00731C00" w:rsidRDefault="00384A13" w:rsidP="00731C00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 </w:t>
            </w:r>
            <w:hyperlink r:id="rId15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Федеральным законом от 27 июля 2006 г. N 152-ФЗ "О персональных данных"</w:t>
              </w:r>
            </w:hyperlink>
            <w:r w:rsidRPr="00731C00">
              <w:rPr>
                <w:sz w:val="26"/>
                <w:szCs w:val="26"/>
              </w:rPr>
              <w:t>, </w:t>
            </w:r>
            <w:hyperlink r:id="rId16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приказом ФСТЭК России от 18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</w:t>
              </w:r>
            </w:hyperlink>
            <w:r w:rsidRPr="00731C00">
              <w:rPr>
                <w:sz w:val="26"/>
                <w:szCs w:val="26"/>
              </w:rPr>
              <w:t>, </w:t>
            </w:r>
            <w:hyperlink r:id="rId17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 xml:space="preserve">постановлением </w:t>
              </w:r>
              <w:r w:rsidRPr="00731C00">
                <w:rPr>
                  <w:color w:val="0000FF"/>
                  <w:sz w:val="26"/>
                  <w:szCs w:val="26"/>
                  <w:u w:val="single"/>
                </w:rPr>
                <w:lastRenderedPageBreak/>
                <w:t>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</w:t>
              </w:r>
            </w:hyperlink>
            <w:r w:rsidRPr="00731C00">
              <w:rPr>
                <w:sz w:val="26"/>
                <w:szCs w:val="26"/>
              </w:rPr>
              <w:t>, а также в соответствии с иными требованиям законодательства Российской Федерации.</w:t>
            </w:r>
          </w:p>
          <w:p w:rsidR="00384A13" w:rsidRPr="00731C00" w:rsidRDefault="00384A13" w:rsidP="00731C00">
            <w:pPr>
              <w:jc w:val="both"/>
              <w:textAlignment w:val="baseline"/>
              <w:rPr>
                <w:sz w:val="26"/>
                <w:szCs w:val="26"/>
              </w:rPr>
            </w:pP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Согласие на обработку персональных данных действует: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- до его отзыва субъектом (законным представителем субъекта) персональных данных.</w:t>
            </w:r>
            <w:r w:rsidRPr="00731C00">
              <w:rPr>
                <w:sz w:val="26"/>
                <w:szCs w:val="26"/>
              </w:rPr>
              <w:br/>
            </w:r>
          </w:p>
          <w:p w:rsid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В случае отзыва согласия обработка персональных данных может быть продолжена при наличии оснований, указанных в </w:t>
            </w:r>
            <w:hyperlink r:id="rId18" w:anchor="8PM0LV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пунктах 2</w:t>
              </w:r>
            </w:hyperlink>
            <w:r w:rsidRPr="00731C00">
              <w:rPr>
                <w:sz w:val="26"/>
                <w:szCs w:val="26"/>
              </w:rPr>
              <w:t> - </w:t>
            </w:r>
            <w:hyperlink r:id="rId19" w:anchor="8OO0LM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11 части 1 статьи 6</w:t>
              </w:r>
            </w:hyperlink>
            <w:r w:rsidRPr="00731C00">
              <w:rPr>
                <w:sz w:val="26"/>
                <w:szCs w:val="26"/>
              </w:rPr>
              <w:t>, </w:t>
            </w:r>
            <w:hyperlink r:id="rId20" w:anchor="7DO0K9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части 2 статьи 10</w:t>
              </w:r>
            </w:hyperlink>
            <w:r w:rsidRPr="00731C00">
              <w:rPr>
                <w:sz w:val="26"/>
                <w:szCs w:val="26"/>
              </w:rPr>
              <w:t> и </w:t>
            </w:r>
            <w:hyperlink r:id="rId21" w:anchor="7E20KE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части 2 статьи 11 Федерального закона от 27 июля 2006 г. N 152-ФЗ "О персональных данных"</w:t>
              </w:r>
            </w:hyperlink>
            <w:r w:rsidRPr="00731C00">
              <w:rPr>
                <w:sz w:val="26"/>
                <w:szCs w:val="26"/>
              </w:rPr>
              <w:t>.</w:t>
            </w:r>
          </w:p>
          <w:p w:rsidR="00384A13" w:rsidRPr="00731C00" w:rsidRDefault="00384A13" w:rsidP="00731C00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Данное согласие может быть отозвано мной путем представления письменного заявления в произвольной форме в</w:t>
            </w:r>
            <w:r w:rsidRPr="00731C00">
              <w:rPr>
                <w:sz w:val="26"/>
                <w:szCs w:val="26"/>
              </w:rPr>
              <w:br/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________________________________________________________________</w:t>
            </w:r>
          </w:p>
          <w:p w:rsidR="00384A13" w:rsidRPr="00731C00" w:rsidRDefault="00384A13" w:rsidP="00B31B20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(наименование образовательной организации)</w:t>
            </w:r>
          </w:p>
        </w:tc>
      </w:tr>
      <w:tr w:rsidR="00384A13" w:rsidRPr="00000175" w:rsidTr="00384A1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lastRenderedPageBreak/>
              <w:t>по адресу: ______________________________________________________.</w:t>
            </w:r>
            <w:r w:rsidRPr="00731C00">
              <w:rPr>
                <w:sz w:val="26"/>
                <w:szCs w:val="26"/>
              </w:rPr>
              <w:br/>
            </w:r>
          </w:p>
        </w:tc>
      </w:tr>
      <w:tr w:rsidR="00384A13" w:rsidRPr="00000175" w:rsidTr="00384A13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"____" ___________ 20___ г.</w:t>
            </w:r>
          </w:p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(дата)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</w:t>
            </w:r>
          </w:p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(подпись)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__________________</w:t>
            </w:r>
          </w:p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384A13" w:rsidRPr="008B252B" w:rsidRDefault="00384A13" w:rsidP="008B252B">
      <w:pPr>
        <w:spacing w:after="240" w:line="330" w:lineRule="atLeast"/>
        <w:jc w:val="right"/>
        <w:textAlignment w:val="baseline"/>
        <w:outlineLvl w:val="2"/>
        <w:rPr>
          <w:b/>
          <w:bCs/>
        </w:rPr>
      </w:pPr>
      <w:r w:rsidRPr="00000175">
        <w:rPr>
          <w:b/>
          <w:bCs/>
          <w:sz w:val="28"/>
          <w:szCs w:val="28"/>
        </w:rPr>
        <w:br/>
      </w:r>
      <w:r w:rsidRPr="00000175">
        <w:rPr>
          <w:b/>
          <w:bCs/>
          <w:sz w:val="28"/>
          <w:szCs w:val="28"/>
        </w:rPr>
        <w:br/>
      </w:r>
      <w:r w:rsidRPr="008B252B">
        <w:rPr>
          <w:b/>
          <w:bCs/>
        </w:rPr>
        <w:t>Приложение 3</w:t>
      </w:r>
      <w:r w:rsidRPr="008B252B">
        <w:rPr>
          <w:b/>
          <w:bCs/>
        </w:rPr>
        <w:br/>
        <w:t>к Порядку предоставления дополнительных мер</w:t>
      </w:r>
      <w:r w:rsidRPr="008B252B">
        <w:rPr>
          <w:b/>
          <w:bCs/>
        </w:rPr>
        <w:br/>
        <w:t xml:space="preserve">поддержки гражданам Российской </w:t>
      </w:r>
      <w:proofErr w:type="gramStart"/>
      <w:r w:rsidRPr="008B252B">
        <w:rPr>
          <w:b/>
          <w:bCs/>
        </w:rPr>
        <w:t>Федерации,</w:t>
      </w:r>
      <w:r w:rsidRPr="008B252B">
        <w:rPr>
          <w:b/>
          <w:bCs/>
        </w:rPr>
        <w:br/>
        <w:t>участвующим</w:t>
      </w:r>
      <w:proofErr w:type="gramEnd"/>
      <w:r w:rsidRPr="008B252B">
        <w:rPr>
          <w:b/>
          <w:bCs/>
        </w:rPr>
        <w:t xml:space="preserve"> (участвовавшим) в выполнении задач,</w:t>
      </w:r>
      <w:r w:rsidRPr="008B252B">
        <w:rPr>
          <w:b/>
          <w:bCs/>
        </w:rPr>
        <w:br/>
        <w:t>возложенных на Вооруженные Силы Российской Федерации</w:t>
      </w:r>
      <w:r w:rsidRPr="008B252B">
        <w:rPr>
          <w:b/>
          <w:bCs/>
        </w:rPr>
        <w:br/>
        <w:t>или войска национальной гвардии Российской Федерации,</w:t>
      </w:r>
      <w:r w:rsidRPr="008B252B">
        <w:rPr>
          <w:b/>
          <w:bCs/>
        </w:rPr>
        <w:br/>
        <w:t>и членам их семей</w:t>
      </w:r>
    </w:p>
    <w:p w:rsidR="00384A13" w:rsidRPr="00000175" w:rsidRDefault="00384A13" w:rsidP="00384A13">
      <w:pPr>
        <w:spacing w:line="330" w:lineRule="atLeast"/>
        <w:jc w:val="center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Информация</w:t>
      </w:r>
    </w:p>
    <w:p w:rsidR="00384A13" w:rsidRPr="00000175" w:rsidRDefault="00384A13" w:rsidP="00384A13">
      <w:pPr>
        <w:spacing w:line="330" w:lineRule="atLeast"/>
        <w:jc w:val="center"/>
        <w:textAlignment w:val="baseline"/>
        <w:rPr>
          <w:sz w:val="28"/>
          <w:szCs w:val="28"/>
        </w:rPr>
      </w:pPr>
      <w:r w:rsidRPr="00000175">
        <w:rPr>
          <w:sz w:val="28"/>
          <w:szCs w:val="28"/>
        </w:rPr>
        <w:t>о количестве предоставленных дополнительных мер поддержки</w:t>
      </w:r>
      <w:r w:rsidRPr="00000175">
        <w:rPr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089"/>
        <w:gridCol w:w="1708"/>
        <w:gridCol w:w="1845"/>
        <w:gridCol w:w="2198"/>
        <w:gridCol w:w="2283"/>
      </w:tblGrid>
      <w:tr w:rsidR="00384A13" w:rsidRPr="00000175" w:rsidTr="00384A1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</w:tr>
      <w:tr w:rsidR="00384A13" w:rsidRPr="00000175" w:rsidTr="00384A1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N п/п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Ф.И.О. членов семьи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00175">
              <w:rPr>
                <w:sz w:val="28"/>
                <w:szCs w:val="28"/>
              </w:rPr>
              <w:t>Перечень предоставляемых мер поддержки</w:t>
            </w:r>
          </w:p>
        </w:tc>
      </w:tr>
      <w:tr w:rsidR="00384A13" w:rsidRPr="00000175" w:rsidTr="00384A1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000175" w:rsidRDefault="00384A13" w:rsidP="00384A13">
            <w:pPr>
              <w:rPr>
                <w:sz w:val="28"/>
                <w:szCs w:val="28"/>
              </w:rPr>
            </w:pPr>
          </w:p>
        </w:tc>
      </w:tr>
    </w:tbl>
    <w:p w:rsidR="008B252B" w:rsidRDefault="00384A13" w:rsidP="008B252B">
      <w:pPr>
        <w:jc w:val="right"/>
        <w:textAlignment w:val="baseline"/>
        <w:outlineLvl w:val="2"/>
        <w:rPr>
          <w:b/>
          <w:bCs/>
        </w:rPr>
      </w:pPr>
      <w:r w:rsidRPr="00000175">
        <w:rPr>
          <w:b/>
          <w:bCs/>
          <w:sz w:val="28"/>
          <w:szCs w:val="28"/>
        </w:rPr>
        <w:lastRenderedPageBreak/>
        <w:br/>
      </w:r>
    </w:p>
    <w:p w:rsidR="008B252B" w:rsidRDefault="00384A13" w:rsidP="008B252B">
      <w:pPr>
        <w:jc w:val="right"/>
        <w:textAlignment w:val="baseline"/>
        <w:outlineLvl w:val="2"/>
        <w:rPr>
          <w:b/>
          <w:bCs/>
        </w:rPr>
      </w:pPr>
      <w:r w:rsidRPr="008B252B">
        <w:rPr>
          <w:b/>
          <w:bCs/>
        </w:rPr>
        <w:br/>
      </w:r>
    </w:p>
    <w:p w:rsidR="00384A13" w:rsidRPr="008B252B" w:rsidRDefault="00384A13" w:rsidP="008B252B">
      <w:pPr>
        <w:jc w:val="right"/>
        <w:textAlignment w:val="baseline"/>
        <w:outlineLvl w:val="2"/>
        <w:rPr>
          <w:b/>
          <w:bCs/>
        </w:rPr>
      </w:pPr>
      <w:r w:rsidRPr="008B252B">
        <w:rPr>
          <w:b/>
          <w:bCs/>
        </w:rPr>
        <w:t>Приложение 4</w:t>
      </w:r>
      <w:r w:rsidRPr="008B252B">
        <w:rPr>
          <w:b/>
          <w:bCs/>
        </w:rPr>
        <w:br/>
        <w:t>к Порядку предоставления дополнительных мер</w:t>
      </w:r>
      <w:r w:rsidRPr="008B252B">
        <w:rPr>
          <w:b/>
          <w:bCs/>
        </w:rPr>
        <w:br/>
        <w:t xml:space="preserve">поддержки гражданам Российской </w:t>
      </w:r>
      <w:proofErr w:type="gramStart"/>
      <w:r w:rsidRPr="008B252B">
        <w:rPr>
          <w:b/>
          <w:bCs/>
        </w:rPr>
        <w:t>Федерации,</w:t>
      </w:r>
      <w:r w:rsidRPr="008B252B">
        <w:rPr>
          <w:b/>
          <w:bCs/>
        </w:rPr>
        <w:br/>
        <w:t>участвующим</w:t>
      </w:r>
      <w:proofErr w:type="gramEnd"/>
      <w:r w:rsidRPr="008B252B">
        <w:rPr>
          <w:b/>
          <w:bCs/>
        </w:rPr>
        <w:t xml:space="preserve"> (участвовавшим) в выполнении задач,</w:t>
      </w:r>
      <w:r w:rsidRPr="008B252B">
        <w:rPr>
          <w:b/>
          <w:bCs/>
        </w:rPr>
        <w:br/>
        <w:t>возложенных на Вооруженные Силы Российской Федерации</w:t>
      </w:r>
      <w:r w:rsidRPr="008B252B">
        <w:rPr>
          <w:b/>
          <w:bCs/>
        </w:rPr>
        <w:br/>
        <w:t>или войска национальной гвардии Российской Федерации,</w:t>
      </w:r>
      <w:r w:rsidRPr="008B252B">
        <w:rPr>
          <w:b/>
          <w:bCs/>
        </w:rPr>
        <w:br/>
        <w:t>и членам их семей</w:t>
      </w:r>
    </w:p>
    <w:p w:rsidR="00384A13" w:rsidRPr="00731C00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731C00">
        <w:rPr>
          <w:sz w:val="26"/>
          <w:szCs w:val="26"/>
        </w:rPr>
        <w:t>Информация</w:t>
      </w:r>
    </w:p>
    <w:p w:rsidR="00384A13" w:rsidRPr="00731C00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731C00">
        <w:rPr>
          <w:sz w:val="26"/>
          <w:szCs w:val="26"/>
        </w:rPr>
        <w:t>о затратах, возникающих при предоставлении</w:t>
      </w:r>
    </w:p>
    <w:p w:rsidR="00384A13" w:rsidRPr="00731C00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731C00">
        <w:rPr>
          <w:sz w:val="26"/>
          <w:szCs w:val="26"/>
        </w:rPr>
        <w:t>дополнительных мер поддержки</w:t>
      </w:r>
      <w:r w:rsidRPr="00731C00">
        <w:rPr>
          <w:sz w:val="26"/>
          <w:szCs w:val="26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975"/>
        <w:gridCol w:w="1468"/>
        <w:gridCol w:w="1649"/>
        <w:gridCol w:w="1039"/>
      </w:tblGrid>
      <w:tr w:rsidR="00384A13" w:rsidRPr="00731C00" w:rsidTr="008B252B">
        <w:trPr>
          <w:trHeight w:val="1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</w:tr>
      <w:tr w:rsidR="00384A13" w:rsidRPr="00731C00" w:rsidTr="008B252B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N п/п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Наименование вида дополнительной меры поддержки в соответствии с </w:t>
            </w:r>
            <w:hyperlink r:id="rId22" w:anchor="64U0IK" w:history="1">
              <w:r w:rsidRPr="00731C00">
                <w:rPr>
                  <w:color w:val="0000FF"/>
                  <w:sz w:val="26"/>
                  <w:szCs w:val="26"/>
                  <w:u w:val="single"/>
                </w:rPr>
                <w:t>Указом Губернатора Нижегородской области от 10 октября 2022 г. N 205</w:t>
              </w:r>
            </w:hyperlink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Сумма нарастающим итогом</w:t>
            </w:r>
          </w:p>
        </w:tc>
      </w:tr>
      <w:tr w:rsidR="00384A13" w:rsidRPr="00731C00" w:rsidTr="008B252B">
        <w:tc>
          <w:tcPr>
            <w:tcW w:w="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51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на 01.10.20__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на 01.01.20__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Итого:</w:t>
            </w:r>
          </w:p>
        </w:tc>
      </w:tr>
      <w:tr w:rsidR="00384A13" w:rsidRPr="00731C00" w:rsidTr="008B252B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1.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п. 1.4. Освобождение от уплаты родительской платы за присмотр и уход за ребенком в государственных образовательных организациях, расположенных на территории Нижегородской области, реализующих образовательную программу дошкольного образования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</w:tr>
      <w:tr w:rsidR="00384A13" w:rsidRPr="00731C00" w:rsidTr="008B252B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2.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п. 1.5. Предоставление детям бесплатного посещения государственных учреждений дополнительного образования, спортивных секций в государственных учреждениях Нижегородской области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</w:tr>
      <w:tr w:rsidR="00384A13" w:rsidRPr="00731C00" w:rsidTr="008B252B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3.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п. 1.6.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государственных образовательных организациях Нижегородской области бесплатного горячего питания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</w:tr>
      <w:tr w:rsidR="00384A13" w:rsidRPr="00731C00" w:rsidTr="008B252B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>4.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textAlignment w:val="baseline"/>
              <w:rPr>
                <w:sz w:val="26"/>
                <w:szCs w:val="26"/>
              </w:rPr>
            </w:pPr>
            <w:r w:rsidRPr="00731C00">
              <w:rPr>
                <w:sz w:val="26"/>
                <w:szCs w:val="26"/>
              </w:rPr>
              <w:t xml:space="preserve">п. 1.7. Освобождение от платы, взимаемой с родителей (законных представителей) за осуществление присмотра и ухода за детьми в группах продленного дня в государственной образовательной </w:t>
            </w:r>
            <w:r w:rsidRPr="00731C00">
              <w:rPr>
                <w:sz w:val="26"/>
                <w:szCs w:val="26"/>
              </w:rPr>
              <w:lastRenderedPageBreak/>
              <w:t>организации, реализующей программы начального общего, основного общего или среднего общего образования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731C00" w:rsidRDefault="00384A13" w:rsidP="008B252B">
            <w:pPr>
              <w:jc w:val="both"/>
              <w:rPr>
                <w:sz w:val="26"/>
                <w:szCs w:val="26"/>
              </w:rPr>
            </w:pPr>
          </w:p>
        </w:tc>
      </w:tr>
    </w:tbl>
    <w:p w:rsidR="00384A13" w:rsidRPr="008B252B" w:rsidRDefault="00384A13" w:rsidP="008B252B">
      <w:pPr>
        <w:spacing w:line="330" w:lineRule="atLeast"/>
        <w:jc w:val="right"/>
        <w:textAlignment w:val="baseline"/>
        <w:outlineLvl w:val="2"/>
        <w:rPr>
          <w:b/>
          <w:bCs/>
        </w:rPr>
      </w:pPr>
      <w:r w:rsidRPr="00000175">
        <w:rPr>
          <w:b/>
          <w:bCs/>
          <w:sz w:val="28"/>
          <w:szCs w:val="28"/>
        </w:rPr>
        <w:br/>
      </w:r>
      <w:r w:rsidRPr="008B252B">
        <w:rPr>
          <w:b/>
          <w:bCs/>
        </w:rPr>
        <w:br/>
        <w:t>Приложение 5</w:t>
      </w:r>
      <w:r w:rsidRPr="008B252B">
        <w:rPr>
          <w:b/>
          <w:bCs/>
        </w:rPr>
        <w:br/>
        <w:t>к Порядку предоставления дополнительных мер</w:t>
      </w:r>
      <w:r w:rsidRPr="008B252B">
        <w:rPr>
          <w:b/>
          <w:bCs/>
        </w:rPr>
        <w:br/>
        <w:t xml:space="preserve">поддержки гражданам Российской </w:t>
      </w:r>
      <w:proofErr w:type="gramStart"/>
      <w:r w:rsidRPr="008B252B">
        <w:rPr>
          <w:b/>
          <w:bCs/>
        </w:rPr>
        <w:t>Федерации,</w:t>
      </w:r>
      <w:r w:rsidRPr="008B252B">
        <w:rPr>
          <w:b/>
          <w:bCs/>
        </w:rPr>
        <w:br/>
        <w:t>участвующим</w:t>
      </w:r>
      <w:proofErr w:type="gramEnd"/>
      <w:r w:rsidRPr="008B252B">
        <w:rPr>
          <w:b/>
          <w:bCs/>
        </w:rPr>
        <w:t xml:space="preserve"> (участвовавшим) в выполнении задач,</w:t>
      </w:r>
      <w:r w:rsidRPr="008B252B">
        <w:rPr>
          <w:b/>
          <w:bCs/>
        </w:rPr>
        <w:br/>
        <w:t>возложенных на Вооруженные Силы Российской Федерации</w:t>
      </w:r>
      <w:r w:rsidRPr="008B252B">
        <w:rPr>
          <w:b/>
          <w:bCs/>
        </w:rPr>
        <w:br/>
        <w:t>или войска национальной гвардии Российской Федерации,</w:t>
      </w:r>
      <w:r w:rsidRPr="008B252B">
        <w:rPr>
          <w:b/>
          <w:bCs/>
        </w:rPr>
        <w:br/>
        <w:t>и членам их семей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000175">
        <w:rPr>
          <w:sz w:val="28"/>
          <w:szCs w:val="28"/>
        </w:rPr>
        <w:br/>
      </w:r>
      <w:r w:rsidRPr="008B252B">
        <w:rPr>
          <w:sz w:val="26"/>
          <w:szCs w:val="26"/>
        </w:rPr>
        <w:t>БЛАНК УЧРЕЖДЕНИЯ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br/>
        <w:t>Информация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t>о затратах, возникающих при предоставлении обучающимся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t>по образовательным программам в государственных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t>образовательных организациях Нижегородской области</w:t>
      </w:r>
    </w:p>
    <w:p w:rsidR="00384A13" w:rsidRPr="008B252B" w:rsidRDefault="00384A13" w:rsidP="00384A13">
      <w:pPr>
        <w:spacing w:line="330" w:lineRule="atLeast"/>
        <w:jc w:val="center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t>бесплатного горячего питания</w:t>
      </w:r>
      <w:r w:rsidRPr="008B252B">
        <w:rPr>
          <w:sz w:val="26"/>
          <w:szCs w:val="26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922"/>
        <w:gridCol w:w="1687"/>
        <w:gridCol w:w="1848"/>
        <w:gridCol w:w="1663"/>
        <w:gridCol w:w="1848"/>
      </w:tblGrid>
      <w:tr w:rsidR="00384A13" w:rsidRPr="008B252B" w:rsidTr="00384A1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</w:tr>
      <w:tr w:rsidR="00384A13" w:rsidRPr="008B252B" w:rsidTr="00384A1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Наименование ОО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Количество получателей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Стоимость питания в день (руб.)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Количество дней питания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jc w:val="center"/>
              <w:textAlignment w:val="baseline"/>
              <w:rPr>
                <w:sz w:val="26"/>
                <w:szCs w:val="26"/>
              </w:rPr>
            </w:pPr>
            <w:r w:rsidRPr="008B252B">
              <w:rPr>
                <w:sz w:val="26"/>
                <w:szCs w:val="26"/>
              </w:rPr>
              <w:t>Расходы за организацию питания в месяц (руб.)</w:t>
            </w:r>
          </w:p>
        </w:tc>
      </w:tr>
      <w:tr w:rsidR="00384A13" w:rsidRPr="008B252B" w:rsidTr="00384A1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A13" w:rsidRPr="008B252B" w:rsidRDefault="00384A13" w:rsidP="00384A13">
            <w:pPr>
              <w:rPr>
                <w:sz w:val="26"/>
                <w:szCs w:val="26"/>
              </w:rPr>
            </w:pPr>
          </w:p>
        </w:tc>
      </w:tr>
    </w:tbl>
    <w:p w:rsidR="00384A13" w:rsidRPr="008B252B" w:rsidRDefault="00384A13" w:rsidP="00384A13">
      <w:pPr>
        <w:spacing w:line="330" w:lineRule="atLeast"/>
        <w:textAlignment w:val="baseline"/>
        <w:rPr>
          <w:sz w:val="26"/>
          <w:szCs w:val="26"/>
        </w:rPr>
      </w:pPr>
    </w:p>
    <w:p w:rsidR="00384A13" w:rsidRPr="008B252B" w:rsidRDefault="00384A13" w:rsidP="00384A13">
      <w:pPr>
        <w:spacing w:line="330" w:lineRule="atLeast"/>
        <w:ind w:firstLine="480"/>
        <w:textAlignment w:val="baseline"/>
        <w:rPr>
          <w:sz w:val="26"/>
          <w:szCs w:val="26"/>
        </w:rPr>
      </w:pPr>
      <w:r w:rsidRPr="008B252B">
        <w:rPr>
          <w:sz w:val="26"/>
          <w:szCs w:val="26"/>
        </w:rPr>
        <w:t>Руководитель ОО</w:t>
      </w:r>
      <w:r w:rsidRPr="008B252B">
        <w:rPr>
          <w:sz w:val="26"/>
          <w:szCs w:val="26"/>
        </w:rPr>
        <w:br/>
      </w:r>
    </w:p>
    <w:p w:rsidR="00384A13" w:rsidRPr="008B252B" w:rsidRDefault="00384A13" w:rsidP="00384A13">
      <w:pPr>
        <w:spacing w:line="330" w:lineRule="atLeast"/>
        <w:textAlignment w:val="baseline"/>
        <w:rPr>
          <w:sz w:val="26"/>
          <w:szCs w:val="26"/>
        </w:rPr>
      </w:pPr>
    </w:p>
    <w:p w:rsidR="00384A13" w:rsidRPr="008B252B" w:rsidRDefault="00384A13" w:rsidP="00B8008E">
      <w:pPr>
        <w:spacing w:line="330" w:lineRule="atLeast"/>
        <w:ind w:firstLine="480"/>
        <w:textAlignment w:val="baseline"/>
        <w:rPr>
          <w:rFonts w:ascii="Arial" w:hAnsi="Arial" w:cs="Arial"/>
          <w:bCs/>
          <w:sz w:val="26"/>
          <w:szCs w:val="26"/>
        </w:rPr>
      </w:pPr>
      <w:r w:rsidRPr="008B252B">
        <w:rPr>
          <w:sz w:val="26"/>
          <w:szCs w:val="26"/>
        </w:rPr>
        <w:t>Главный бухгалтер</w:t>
      </w:r>
      <w:bookmarkStart w:id="0" w:name="_GoBack"/>
      <w:bookmarkEnd w:id="0"/>
      <w:r w:rsidRPr="008B252B">
        <w:rPr>
          <w:color w:val="FFFFFF"/>
          <w:sz w:val="26"/>
          <w:szCs w:val="26"/>
        </w:rPr>
        <w:t>ент входит в профессиональные</w:t>
      </w:r>
      <w:r w:rsidRPr="008B252B">
        <w:rPr>
          <w:color w:val="FFFFFF"/>
          <w:sz w:val="26"/>
          <w:szCs w:val="26"/>
        </w:rPr>
        <w:br/>
        <w:t>справочные системы «</w:t>
      </w:r>
    </w:p>
    <w:p w:rsidR="00384A13" w:rsidRPr="00000175" w:rsidRDefault="00384A13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384A13" w:rsidRPr="00000175" w:rsidRDefault="00384A13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384A13" w:rsidRPr="00000175" w:rsidRDefault="00384A13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p w:rsidR="008B252B" w:rsidRDefault="008B252B" w:rsidP="00FE19E2">
      <w:pPr>
        <w:jc w:val="center"/>
        <w:textAlignment w:val="baseline"/>
        <w:rPr>
          <w:rFonts w:ascii="Arial" w:hAnsi="Arial" w:cs="Arial"/>
          <w:bCs/>
          <w:sz w:val="28"/>
          <w:szCs w:val="28"/>
        </w:rPr>
      </w:pPr>
    </w:p>
    <w:sectPr w:rsidR="008B252B" w:rsidSect="00731C00">
      <w:headerReference w:type="default" r:id="rId23"/>
      <w:pgSz w:w="11906" w:h="16838"/>
      <w:pgMar w:top="0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C4" w:rsidRDefault="00EC50C4">
      <w:r>
        <w:separator/>
      </w:r>
    </w:p>
  </w:endnote>
  <w:endnote w:type="continuationSeparator" w:id="0">
    <w:p w:rsidR="00EC50C4" w:rsidRDefault="00E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C4" w:rsidRDefault="00EC50C4">
      <w:r>
        <w:separator/>
      </w:r>
    </w:p>
  </w:footnote>
  <w:footnote w:type="continuationSeparator" w:id="0">
    <w:p w:rsidR="00EC50C4" w:rsidRDefault="00EC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A13" w:rsidRDefault="00384A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0526"/>
    <w:multiLevelType w:val="hybridMultilevel"/>
    <w:tmpl w:val="914E0B38"/>
    <w:lvl w:ilvl="0" w:tplc="81FC1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191987"/>
    <w:multiLevelType w:val="hybridMultilevel"/>
    <w:tmpl w:val="222E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E2"/>
    <w:rsid w:val="00000175"/>
    <w:rsid w:val="000D7C71"/>
    <w:rsid w:val="00384A13"/>
    <w:rsid w:val="003D2416"/>
    <w:rsid w:val="004D1258"/>
    <w:rsid w:val="0056569D"/>
    <w:rsid w:val="005965A4"/>
    <w:rsid w:val="005A39FE"/>
    <w:rsid w:val="00647E62"/>
    <w:rsid w:val="006640BF"/>
    <w:rsid w:val="00731C00"/>
    <w:rsid w:val="007F376D"/>
    <w:rsid w:val="008B252B"/>
    <w:rsid w:val="008F19CE"/>
    <w:rsid w:val="009A4F3C"/>
    <w:rsid w:val="00B31B20"/>
    <w:rsid w:val="00B8008E"/>
    <w:rsid w:val="00CA7025"/>
    <w:rsid w:val="00EC50B6"/>
    <w:rsid w:val="00EC50C4"/>
    <w:rsid w:val="00F66B6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53BA-1B9E-478E-9E52-C68B73A4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84A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4A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19E2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FE19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FE19E2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FE19E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E1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E19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FE19E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19E2"/>
    <w:pPr>
      <w:ind w:left="720"/>
      <w:contextualSpacing/>
    </w:pPr>
  </w:style>
  <w:style w:type="paragraph" w:styleId="aa">
    <w:name w:val="No Spacing"/>
    <w:uiPriority w:val="1"/>
    <w:qFormat/>
    <w:rsid w:val="00FE19E2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FE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4A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A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84A1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84A1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384A13"/>
    <w:rPr>
      <w:color w:val="0000FF"/>
      <w:u w:val="single"/>
    </w:rPr>
  </w:style>
  <w:style w:type="paragraph" w:customStyle="1" w:styleId="ConsPlusTitle">
    <w:name w:val="ConsPlusTitle"/>
    <w:rsid w:val="007F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6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43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24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13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49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6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70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48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42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24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07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87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13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4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64578">
                                              <w:marLeft w:val="70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7003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067991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739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720692" TargetMode="External"/><Relationship Id="rId13" Type="http://schemas.openxmlformats.org/officeDocument/2006/relationships/hyperlink" Target="https://docs.cntd.ru/document/901990046" TargetMode="External"/><Relationship Id="rId18" Type="http://schemas.openxmlformats.org/officeDocument/2006/relationships/hyperlink" Target="https://docs.cntd.ru/document/9019900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9900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1720692" TargetMode="External"/><Relationship Id="rId17" Type="http://schemas.openxmlformats.org/officeDocument/2006/relationships/hyperlink" Target="https://docs.cntd.ru/document/90237770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05278" TargetMode="External"/><Relationship Id="rId20" Type="http://schemas.openxmlformats.org/officeDocument/2006/relationships/hyperlink" Target="https://docs.cntd.ru/document/901990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172069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s.cntd.ru/document/571720955" TargetMode="External"/><Relationship Id="rId19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1720955" TargetMode="External"/><Relationship Id="rId14" Type="http://schemas.openxmlformats.org/officeDocument/2006/relationships/hyperlink" Target="https://docs.cntd.ru/document/901990046" TargetMode="External"/><Relationship Id="rId22" Type="http://schemas.openxmlformats.org/officeDocument/2006/relationships/hyperlink" Target="https://docs.cntd.ru/document/571720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307D-6018-4788-85F2-F5D31FEC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2024-08-21T05:49:00Z</dcterms:created>
  <dcterms:modified xsi:type="dcterms:W3CDTF">2024-08-21T05:49:00Z</dcterms:modified>
</cp:coreProperties>
</file>